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7E" w:rsidRPr="0079017E" w:rsidRDefault="0079017E" w:rsidP="0079017E">
      <w:pPr>
        <w:shd w:val="clear" w:color="auto" w:fill="FFFFFF"/>
        <w:spacing w:before="300"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43"/>
          <w:szCs w:val="43"/>
          <w:lang w:bidi="th-TH"/>
        </w:rPr>
      </w:pPr>
      <w:r w:rsidRPr="0079017E">
        <w:rPr>
          <w:rFonts w:ascii="Tahoma" w:eastAsia="Times New Roman" w:hAnsi="Tahoma" w:cs="Tahoma"/>
          <w:color w:val="000000"/>
          <w:kern w:val="36"/>
          <w:sz w:val="43"/>
          <w:szCs w:val="43"/>
          <w:cs/>
          <w:lang w:bidi="th-TH"/>
        </w:rPr>
        <w:t>วิธีการเขียนบทความ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ชื่อเรื่อง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(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ภาษาไทย)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ชื่</w:t>
      </w:r>
      <w:bookmarkStart w:id="0" w:name="_GoBack"/>
      <w:bookmarkEnd w:id="0"/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อเรื่อง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(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ภาษาอังกฤษ)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ชื่อภาษาไทย นามสกุลภาษาไทย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ชื่อภาษาไทย นามสกุลภาษาไทย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ชื่อภาษาไทย นามสกุลภาษาไทย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บทคัดย่อ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    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ใส่บทคัดย่อ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เป็นการย่อเนื้อหางานวิจัยทั้งเรื่องให้สั้นกระชับและครบถ้วนตามเล่มสมบูรณ์ โดยมีวัตถุประสงค์ วิธีการดำเนินการวิจัย ผลการวิจัย เป็นอย่างน้อย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108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คำสำคัญ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:  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ใส่คำสำคัญ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 xml:space="preserve">ให้ระบุไว้ท้ายบทคัดย่อ ไม่ควรเกิน 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 xml:space="preserve">5 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คำ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Abstract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    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ใส่บทคัดย่อ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เป็นการย่อเนื้อหางานวิจัยทั้งเรื่องให้สั้นกระชับและครบถ้วนตามเล่มสมบูรณ์ โดยมีวัตถุประสงค์ วิธีการดำเนินการวิจัย ผลการวิจัย เป็นอย่างน้อย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Keywords:     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ใส่คำสำคัญภาษาอังกฤษ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 xml:space="preserve">ให้ระบุไว้ท้ายบทคัดย่อ ไม่ควรเกิน 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 xml:space="preserve">5 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คำ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[1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]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คำนำหน้า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 สาขา (ไทย) คณะ (ไทย) สังกัด (ไทย) จังหวัด (ไทย) รหัสไปรษณีย์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[1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]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คำนำหน้า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 สาขา (ไทย) คณะ (ไทย) สังกัด (ไทย) จังหวัด (ไทย) รหัสไปรษณีย์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[1] (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กรณีมีผู้เขียนบทความมากกว่า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1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คนให้ระบุชื่อได้ไม่เกิน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3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คน)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บทนำ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ใส่เนื้อหา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เป็นการบรรยายถึงความเป็นมาของปัญหา ช่องว่าง (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 xml:space="preserve">gap) 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ของงานวิจัยในอดีตที่ทำให้ผู้วิจัย สนใจทำวิจัยเรื่องนี้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วัตถุประสงค์ในการศึกษา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ใส่เนื้อหา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ระบุวัตถุประสงค์ของการวิจัยเรื่องนี้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กรอบแนวคิดและสมมติฐาน(ถ้ามี)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lastRenderedPageBreak/>
        <w:t>ใส่เนื้อหา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ระบุ กรอบแนวคิดของงานวิจัยพร้อมทั้งทฤษฎี แนวคิดที่นำมาสร้างกรอบแนวคิด และสมมติฐาน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ถ้ามี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วิธีการวิจัย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ใส่เนื้อหา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ระบุรายละเอียดของประชากร กลุ่มตัวอย่าง การเลือกกลุ่มตัวอย่าง ขนาดตัวอย่าง ตัวแปร การเก็บรวบรวมข้อมูล วิธีการวิเคราะห์ การแปลผล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ผลการวิจัยและอภิปรายผล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    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ใส่เนื้อหา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รายงานข้อค้นพบ ตามลำดับขั้นตอนของการวิจัย อย่างชัดเจนและเป็นไปตามวัตถุประสงค์ของการวิจัยและสมมติฐาน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ถ้ามี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 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หากข้อค้นพบ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มีตัวเลขหรือตัวแปรมาก ควรใช้ตารางหรือแผนภูมิแทน) พร้อมทั้งอภิปรายผลการวิจัยที่มีเอกสารอ้างอิงที่เชื่อถือได้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ผลสรุปและข้อเสนอแนะ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ใส่เนื้อหา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เป็นการย่อผลการศึกษาเฉพาะประเด็นที่สำคัญๆ ให้ครบถ้วนและเสนอแนะงานวิจัยนี้ที่ จะนำไปใช้ประโยชน์ หรือประเด็นคำถามสำหรับเป็นแนวทางในการวิจัยต่อไป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กิตติกรรมประกาศ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    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ใส่เนื้อหา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ระบุว่างานวิจัยนี้ได้รับทุนสนับสนุน และความช่วยเหลือจากองค์กรใดหรือผู้ใด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บรรณานุกรม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851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ใส่เนื้อหา 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 xml:space="preserve">ระบุรายการเอกสารที่นำมาใช้อ้างอิงในงานวิจัยให้ครบถ้วน โดยใช้แบบ 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 xml:space="preserve">APA Style 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โดยดูรายละเอียดในหน้าถัดไป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การเขียนเอกสารบรรณานุกรม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 (References)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ใช้รูปแบบ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APA Style (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แก้ไขเฉพาะตัวอักษรสีแดงเท่านั้น)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72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การอ้างอิงให้เรียงลำดับเอกสารการอ้างอิงภาษาไทยก่อนภาษาอังกฤษตามลำดับตัวอักษรของชื่อผู้แต่ง หรือชื่อสกุลผู้แต่ง (ชาวต่างประเทศ) ตามแบบพจนานุกรม</w:t>
      </w:r>
    </w:p>
    <w:p w:rsidR="0079017E" w:rsidRPr="0079017E" w:rsidRDefault="0079017E" w:rsidP="00790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บรรทัดแรกของแต่ละรายการพิมพ์ชิดขอบซ้าย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ถ้าไม่จบในบรรทัดเดียวให้พิมพ์ต่อไปในบรรทัดที่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2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โดยเว้นเข้าไปประมาณ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8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ช่วงตัวอักษร</w:t>
      </w:r>
    </w:p>
    <w:p w:rsidR="0079017E" w:rsidRPr="0079017E" w:rsidRDefault="0079017E" w:rsidP="00790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ถ้าผู้แต่งเป็นชาวต่างประเทศให้เอาชื่อสกุลขึ้นก่อนชื่อต้น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72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รูปแบบการพิมพ์เอกสารอ้างอิง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( References )</w:t>
      </w:r>
    </w:p>
    <w:p w:rsidR="0079017E" w:rsidRPr="0079017E" w:rsidRDefault="0079017E" w:rsidP="00790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  <w:lang w:bidi="th-TH"/>
        </w:rPr>
        <w:t>การอ้างอิงจากหนังสือ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รูปแบบ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: 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ชื่อผู้แต่ง.//(ปีที่พิมพ์</w:t>
      </w:r>
      <w:r w:rsidRPr="0079017E">
        <w:rPr>
          <w:rFonts w:ascii="Tahoma" w:eastAsia="Times New Roman" w:hAnsi="Tahoma" w:cs="Tahoma"/>
          <w:i/>
          <w:iCs/>
          <w:color w:val="FF0000"/>
          <w:sz w:val="21"/>
          <w:szCs w:val="21"/>
          <w:lang w:bidi="th-TH"/>
        </w:rPr>
        <w:t xml:space="preserve">).// </w:t>
      </w:r>
      <w:r w:rsidRPr="0079017E">
        <w:rPr>
          <w:rFonts w:ascii="Tahoma" w:eastAsia="Times New Roman" w:hAnsi="Tahoma" w:cs="Tahoma"/>
          <w:i/>
          <w:iCs/>
          <w:color w:val="FF0000"/>
          <w:sz w:val="21"/>
          <w:szCs w:val="21"/>
          <w:cs/>
          <w:lang w:bidi="th-TH"/>
        </w:rPr>
        <w:t>ชื่อเรื่อง.//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ครั้งที่พิมพ์).//เมืองที่พิมพ์:/สำนักพิมพ์ 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lastRenderedPageBreak/>
        <w:t>ตัวอย่าง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: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เสรี วงษ์มณฑา.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(2540).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ครบเครื่องเรื่องการสื่อสารการตลาด</w:t>
      </w:r>
      <w:proofErr w:type="gramEnd"/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กรุงเทพฯ: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วิสิทธิ์พัฒนา.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180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ไพฑูรย์ สินลารัตน์.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(2555).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ปรัชญาการศึกษาเบื้องต้น</w:t>
      </w:r>
      <w:proofErr w:type="gramEnd"/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.  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(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พิมพ์ครั้งที่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7).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กรุงเทพฯ: สำนักพิมพ์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จุฬาลงกรณ์มหาวิทยาลัย.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189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สำนักงานเลขาธิการสภาการศึกษา.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(2549).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การติดตามประเมินผลการปฏิรูปการศึกษาด้านการบริหารและการจัดการศึกษา</w:t>
      </w:r>
      <w:proofErr w:type="gramEnd"/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กรุงเทพฯ: พริกหวานกราฟฟิค จำกัด.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189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proofErr w:type="spellStart"/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Aren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, William F., &amp; 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Bovee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 Courtland.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(1994).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Contemporary</w:t>
      </w:r>
      <w:proofErr w:type="gramEnd"/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 xml:space="preserve"> Advertising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(5</w:t>
      </w:r>
      <w:r w:rsidRPr="0079017E">
        <w:rPr>
          <w:rFonts w:ascii="Tahoma" w:eastAsia="Times New Roman" w:hAnsi="Tahoma" w:cs="Tahoma"/>
          <w:b/>
          <w:bCs/>
          <w:color w:val="000000"/>
          <w:sz w:val="16"/>
          <w:szCs w:val="16"/>
          <w:vertAlign w:val="superscript"/>
          <w:lang w:bidi="th-TH"/>
        </w:rPr>
        <w:t> </w:t>
      </w:r>
      <w:proofErr w:type="spellStart"/>
      <w:r w:rsidRPr="0079017E">
        <w:rPr>
          <w:rFonts w:ascii="Tahoma" w:eastAsia="Times New Roman" w:hAnsi="Tahoma" w:cs="Tahoma"/>
          <w:b/>
          <w:bCs/>
          <w:color w:val="000000"/>
          <w:sz w:val="16"/>
          <w:szCs w:val="16"/>
          <w:vertAlign w:val="superscript"/>
          <w:lang w:bidi="th-TH"/>
        </w:rPr>
        <w:t>th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ed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). 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pp.32-49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.           Boston, MA: Richard D. 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Irwi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. </w:t>
      </w:r>
    </w:p>
    <w:p w:rsidR="0079017E" w:rsidRPr="0079017E" w:rsidRDefault="0079017E" w:rsidP="00790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  <w:lang w:bidi="th-TH"/>
        </w:rPr>
        <w:t>การอ้างอิงจากบทความวารสาร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รูปแบบ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: 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ชื่อผู้แต่ง.//(ปีที่พิมพ์).//ชื่อบทความ.//</w:t>
      </w:r>
      <w:r w:rsidRPr="0079017E">
        <w:rPr>
          <w:rFonts w:ascii="Tahoma" w:eastAsia="Times New Roman" w:hAnsi="Tahoma" w:cs="Tahoma"/>
          <w:i/>
          <w:iCs/>
          <w:color w:val="FF0000"/>
          <w:sz w:val="21"/>
          <w:szCs w:val="21"/>
          <w:cs/>
          <w:lang w:bidi="th-TH"/>
        </w:rPr>
        <w:t>ชื่อวารสาร</w:t>
      </w:r>
      <w:r w:rsidRPr="0079017E">
        <w:rPr>
          <w:rFonts w:ascii="Tahoma" w:eastAsia="Times New Roman" w:hAnsi="Tahoma" w:cs="Tahoma"/>
          <w:i/>
          <w:iCs/>
          <w:color w:val="FF0000"/>
          <w:sz w:val="21"/>
          <w:szCs w:val="21"/>
          <w:lang w:bidi="th-TH"/>
        </w:rPr>
        <w:t>,</w:t>
      </w:r>
      <w:r w:rsidRPr="0079017E">
        <w:rPr>
          <w:rFonts w:ascii="Tahoma" w:eastAsia="Times New Roman" w:hAnsi="Tahoma" w:cs="Tahoma"/>
          <w:b/>
          <w:bCs/>
          <w:color w:val="FF0000"/>
          <w:sz w:val="21"/>
          <w:szCs w:val="21"/>
          <w:lang w:bidi="th-TH"/>
        </w:rPr>
        <w:t>/</w:t>
      </w:r>
      <w:r w:rsidRPr="0079017E">
        <w:rPr>
          <w:rFonts w:ascii="Tahoma" w:eastAsia="Times New Roman" w:hAnsi="Tahoma" w:cs="Tahoma"/>
          <w:i/>
          <w:iCs/>
          <w:color w:val="FF0000"/>
          <w:sz w:val="21"/>
          <w:szCs w:val="21"/>
          <w:cs/>
          <w:lang w:bidi="th-TH"/>
        </w:rPr>
        <w:t>ปีที่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 xml:space="preserve">( 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ฉบับที่)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,/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เลขหน้าแรก-หน้าสุดท้าย.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: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อัศวิน แสงพิกุล.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(2556).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จริยธรรมการวิจัย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 [ออนไลน์].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วารสารสุทธิปริทัศน์</w:t>
      </w:r>
      <w:r w:rsidRPr="0079017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bidi="th-TH"/>
        </w:rPr>
        <w:t>,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27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(81), 137-147.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          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Mellers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 B. A.  (2000).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Choice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 and the relative pleasure of consequences.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                    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Psychological Bulletin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126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 910-916.</w:t>
      </w:r>
    </w:p>
    <w:p w:rsidR="0079017E" w:rsidRPr="0079017E" w:rsidRDefault="0079017E" w:rsidP="007901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  <w:lang w:bidi="th-TH"/>
        </w:rPr>
        <w:t>การอ้างอิงจากนิตยสาร หรือหนังสือพิมพ์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bidi="th-TH"/>
        </w:rPr>
        <w:t>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รูปแบบ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: 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ชื่อผู้แต่ง.//(วัน เดือน ปีที่พิมพ์).//ชื่อบทความ.//</w:t>
      </w:r>
      <w:r w:rsidRPr="0079017E">
        <w:rPr>
          <w:rFonts w:ascii="Tahoma" w:eastAsia="Times New Roman" w:hAnsi="Tahoma" w:cs="Tahoma"/>
          <w:i/>
          <w:iCs/>
          <w:color w:val="FF0000"/>
          <w:sz w:val="21"/>
          <w:szCs w:val="21"/>
          <w:cs/>
          <w:lang w:bidi="th-TH"/>
        </w:rPr>
        <w:t>ชื่อนิตยสาร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,/</w:t>
      </w:r>
      <w:r w:rsidRPr="0079017E">
        <w:rPr>
          <w:rFonts w:ascii="Tahoma" w:eastAsia="Times New Roman" w:hAnsi="Tahoma" w:cs="Tahoma"/>
          <w:i/>
          <w:iCs/>
          <w:color w:val="FF0000"/>
          <w:sz w:val="21"/>
          <w:szCs w:val="21"/>
          <w:cs/>
          <w:lang w:bidi="th-TH"/>
        </w:rPr>
        <w:t>ปีที่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,/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หน้า.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กรณีภาษาอังกฤษ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ใช้ว่า ปี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เดือน วัน (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year, month day)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และ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p.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หรือ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pp.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: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ธนาวัฒน์ สิริวัฒน์ธนกุล.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(10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กุมภาพันธ์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2556).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บัตรเครดิตรูดแล้วต้องปลด.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ซีเคร็ด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,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5, 64-65.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         </w:t>
      </w:r>
      <w:proofErr w:type="spellStart"/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Kluger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 J.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(2008, January 28).  Why we love.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Time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171,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pp. 54-60.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  <w:lang w:bidi="th-TH"/>
        </w:rPr>
        <w:t>การเขียนอ้างอิงจากวิทยานิพนธ์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รูปแบบ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: 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ชื่อผู้แต่ง.//(ปี พ.ศ.).//</w:t>
      </w:r>
      <w:r w:rsidRPr="0079017E">
        <w:rPr>
          <w:rFonts w:ascii="Tahoma" w:eastAsia="Times New Roman" w:hAnsi="Tahoma" w:cs="Tahoma"/>
          <w:i/>
          <w:iCs/>
          <w:color w:val="FF0000"/>
          <w:sz w:val="21"/>
          <w:szCs w:val="21"/>
          <w:cs/>
          <w:lang w:bidi="th-TH"/>
        </w:rPr>
        <w:t>ชื่อวิทยานิพนธ์</w:t>
      </w:r>
      <w:r w:rsidRPr="0079017E">
        <w:rPr>
          <w:rFonts w:ascii="Tahoma" w:eastAsia="Times New Roman" w:hAnsi="Tahoma" w:cs="Tahoma"/>
          <w:b/>
          <w:bCs/>
          <w:color w:val="FF0000"/>
          <w:sz w:val="21"/>
          <w:szCs w:val="21"/>
          <w:lang w:bidi="th-TH"/>
        </w:rPr>
        <w:t>.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//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ชื่อปริญญา/ชื่อสาขาวิชา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,//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ชื่อสถาบัน.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: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ณัฐแก้ว ข้องรอด.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(2537).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บทบาทของการโฆษณาในการสนับสนุนสินค้าใหม่เข่าสู่ตลาดกรณีศึกษา</w:t>
      </w:r>
      <w:proofErr w:type="gramEnd"/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: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                               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ปูนซิเมนต์ตราทีพีไอ.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วิทยานิพนธ์ปริญญามหาบัณฑิต สาขาวิชานิเทศศาสตร์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                             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มหาวิทยาลัยกรุงเทพ.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        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              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Adilla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 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Pongyeela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.  (1995). A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 Comparative Study of Leadership Styles Among 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br/>
        <w:t>                   American and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  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                </w:t>
      </w:r>
      <w:proofErr w:type="gramStart"/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Thai Female Managers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.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D.I.B.A, Florida: Nova University.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  <w:lang w:bidi="th-TH"/>
        </w:rPr>
        <w:lastRenderedPageBreak/>
        <w:t>การเขียนอ้างอิงจากสื่ออิเล็คทรอนิคส์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รูปแบบ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: 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ชื่อผู้แต่ง.//(ปี พ.ศ. ที่เผยแพร่).//</w:t>
      </w:r>
      <w:r w:rsidRPr="0079017E">
        <w:rPr>
          <w:rFonts w:ascii="Tahoma" w:eastAsia="Times New Roman" w:hAnsi="Tahoma" w:cs="Tahoma"/>
          <w:i/>
          <w:iCs/>
          <w:color w:val="FF0000"/>
          <w:sz w:val="21"/>
          <w:szCs w:val="21"/>
          <w:cs/>
          <w:lang w:bidi="th-TH"/>
        </w:rPr>
        <w:t>ชื่อเรื่อง.//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สืบค้นเมื่อวัน เดือน ปี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,/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จาก/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URL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: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บุญรักษ์ บุญญะเขตมาลา.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(2548).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โทรทัศน์กับการเมืองใหม่</w:t>
      </w:r>
      <w:proofErr w:type="gramEnd"/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สืบค้นเมื่อ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1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เมษายน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2546,    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108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จาก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  <w:hyperlink r:id="rId6" w:history="1">
        <w:r w:rsidRPr="0079017E">
          <w:rPr>
            <w:rFonts w:ascii="Tahoma" w:eastAsia="Times New Roman" w:hAnsi="Tahoma" w:cs="Tahoma"/>
            <w:color w:val="428BCA"/>
            <w:sz w:val="21"/>
            <w:szCs w:val="21"/>
            <w:lang w:bidi="th-TH"/>
          </w:rPr>
          <w:t>http://www.manager.co.th/</w:t>
        </w:r>
      </w:hyperlink>
    </w:p>
    <w:p w:rsidR="0079017E" w:rsidRPr="0079017E" w:rsidRDefault="0079017E" w:rsidP="0079017E">
      <w:pPr>
        <w:shd w:val="clear" w:color="auto" w:fill="FFFFFF"/>
        <w:spacing w:after="150" w:line="312" w:lineRule="atLeast"/>
        <w:ind w:left="180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กมลรัฐ อินทรทัศน์ และพรทิพย์ เย็นจะบก.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หลักและทฤษฏีการสื่อสาร.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สืบค้นเมื่อ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26  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มิถุนายน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25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180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จาก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  <w:hyperlink r:id="rId7" w:history="1">
        <w:r w:rsidRPr="0079017E">
          <w:rPr>
            <w:rFonts w:ascii="Tahoma" w:eastAsia="Times New Roman" w:hAnsi="Tahoma" w:cs="Tahoma"/>
            <w:color w:val="428BCA"/>
            <w:sz w:val="21"/>
            <w:szCs w:val="21"/>
            <w:lang w:bidi="th-TH"/>
          </w:rPr>
          <w:t>http://pirun.ku.ac.th/</w:t>
        </w:r>
      </w:hyperlink>
    </w:p>
    <w:p w:rsidR="0079017E" w:rsidRPr="0079017E" w:rsidRDefault="0079017E" w:rsidP="0079017E">
      <w:pPr>
        <w:shd w:val="clear" w:color="auto" w:fill="FFFFFF"/>
        <w:spacing w:after="150" w:line="312" w:lineRule="atLeast"/>
        <w:ind w:left="180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คลังปัญญาไทย.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(2546).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cs/>
          <w:lang w:bidi="th-TH"/>
        </w:rPr>
        <w:t>อุดมศึกษา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.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สืบค้นเมื่อ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10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พฤศจิกายน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2555,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               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จาก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hyperlink r:id="rId8" w:history="1">
        <w:r w:rsidRPr="0079017E">
          <w:rPr>
            <w:rFonts w:ascii="Tahoma" w:eastAsia="Times New Roman" w:hAnsi="Tahoma" w:cs="Tahoma"/>
            <w:color w:val="428BCA"/>
            <w:sz w:val="21"/>
            <w:szCs w:val="21"/>
            <w:lang w:bidi="th-TH"/>
          </w:rPr>
          <w:t>http://www.panyathai.or.th/wiki/index.php</w:t>
        </w:r>
      </w:hyperlink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117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     </w:t>
      </w:r>
      <w:proofErr w:type="spellStart"/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VandenBos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 G., Knapp, S., &amp; Doe, J.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(2001).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Role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 of reference elements in the selection of   resources by psychology undergraduates.  </w:t>
      </w:r>
      <w:r w:rsidRPr="0079017E">
        <w:rPr>
          <w:rFonts w:ascii="Tahoma" w:eastAsia="Times New Roman" w:hAnsi="Tahoma" w:cs="Tahoma"/>
          <w:i/>
          <w:iCs/>
          <w:color w:val="000000"/>
          <w:sz w:val="21"/>
          <w:szCs w:val="21"/>
          <w:lang w:bidi="th-TH"/>
        </w:rPr>
        <w:t>Journal of Bibliographic Research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 5,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               117-123. Retrieved October 13, 2001, from </w:t>
      </w:r>
      <w:hyperlink r:id="rId9" w:history="1">
        <w:r w:rsidRPr="0079017E">
          <w:rPr>
            <w:rFonts w:ascii="Tahoma" w:eastAsia="Times New Roman" w:hAnsi="Tahoma" w:cs="Tahoma"/>
            <w:color w:val="428BCA"/>
            <w:sz w:val="21"/>
            <w:szCs w:val="21"/>
            <w:lang w:bidi="th-TH"/>
          </w:rPr>
          <w:t>http://jbr.org/articles.html</w:t>
        </w:r>
      </w:hyperlink>
    </w:p>
    <w:p w:rsidR="0079017E" w:rsidRPr="0079017E" w:rsidRDefault="0079017E" w:rsidP="007901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  <w:lang w:bidi="th-TH"/>
        </w:rPr>
        <w:t>การอ้างอิงในเนื้อหา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9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รูปแบบ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:  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ชื่อผู้แต่ง//(ปี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,/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หน้า)//ได้ศึกษาเกี่ยวกับ........</w:t>
      </w:r>
    </w:p>
    <w:p w:rsidR="0079017E" w:rsidRPr="0079017E" w:rsidRDefault="0079017E" w:rsidP="007901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: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สาโรจน์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โอพิทักษ์ชีวิน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(2550,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หน้า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104)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ได้ศึกษาเกี่ยวกับ.......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   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9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ปณิศา ลัญชานนท์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(2548,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หน้า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27-28)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9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6.1.1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กรณีอ้างอิงทั้งเล่ม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ใส่เฉพาะ ชื่อผู้แต่ง (ปี)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9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: :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สาโรจน์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โอพิทักษ์ชีวิน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(2550)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ได้ศึกษาเกี่ยวกับ........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90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6.1.2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การอ้างอิงถึงชื่อบุคคล</w:t>
      </w:r>
      <w:proofErr w:type="gramEnd"/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 xml:space="preserve">ถ้ามีผู้แต่ง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2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ให้ใส่นามสกุลทั้งสอง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: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ดวงเดือน พันธุมนาวิน และจรรยา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สุวรรณทัต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(2520,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หน้า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38)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72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6.1.3  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 xml:space="preserve">กรณีอ้างอิงผู้แต่ง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2-7 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คนขึ้นไปอ้างเนื้อหาครั้งแรก ต้องใส่ทุกคน ใส่และคนสุดท้าย เช่น 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1,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2,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 xml:space="preserve">คนที่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3,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 xml:space="preserve">คนที่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4,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5,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6,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และคนที่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7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 xml:space="preserve">ให้ใส่ไม่เกิน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7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   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 xml:space="preserve">กรณีมากกว่า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7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 xml:space="preserve">คน ให้ลงรายการ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6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 xml:space="preserve">คนแรก และชื่อผู้แต่งคนสุดท้าย เช่น ผู้แต่ง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10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คนให้ลงรายการ 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1,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2,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3,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4,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5,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72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 xml:space="preserve">6, 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และคนที่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10 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: (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ศิริวรรณ เสรีรัตน์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ศุภร เสรีรัตน์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ปริญ ลักษิตานนท์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องอาจ ปทะวานิช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ปณิศา มีจินดา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จิระวัฒน์ นุวชชานนท์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และอรท้ย เลิศวรรณวิทย์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, 2552,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หน้า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18-29)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lastRenderedPageBreak/>
        <w:t> (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Kernis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, Cornell, Sun, Berry, Harlow, &amp; Bach, 1993)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6.1.4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กรณีอ้างอิงซ้ำหรือในครั้งต่อ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ๆ ไป ให้ระบุเฉพาะชื่อผู้แต่งคนแรก ตามด้วยคำว่า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“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และคนอื่นๆ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”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: (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สาคร สามารถ และคนอื่นๆ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, 2548,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หน้า.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13-15)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ได้ศึกษาเกี่ยวกับ........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  (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Kernis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 et al., 1993)</w:t>
      </w:r>
    </w:p>
    <w:p w:rsidR="0079017E" w:rsidRPr="0079017E" w:rsidRDefault="0079017E" w:rsidP="007901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วิทยานิพนธ์ภาษาอังกฤษอ้างอิงเอกสารภาษาอังกฤษ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รูปแบบ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: 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ชื่อผู้แต่ง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,//(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ปี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,/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หน้า)//ได้ศึกษาเกี่ยวกับ........</w:t>
      </w:r>
    </w:p>
    <w:p w:rsidR="0079017E" w:rsidRPr="0079017E" w:rsidRDefault="0079017E" w:rsidP="007901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: 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Kotler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 &amp; Keller,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2009, p. 787)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ได้ศึกษาเกี่ยวกับ.......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36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 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Kotler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 &amp; Keller,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 (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2009, pp. 787-788)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ได้ศึกษาเกี่ยวกับ.......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81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6.2.1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กรณีอ้างอิงอ้างอิงทั้งเล่ม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ใส่เฉพาะ ชื่อผู้แต่ง ปี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: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</w:t>
      </w:r>
      <w:proofErr w:type="spell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Kotler</w:t>
      </w:r>
      <w:proofErr w:type="spellEnd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 &amp; Keller,  (2009)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ได้ศึกษาเกี่ยวกับ.......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117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6.2.2 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กรณีอ้างอิงซ้ำและผู้แต่ง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2-7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คน หรือมากกว่าในครั้งต่อ ๆ ไป ให้ระบุเฉพาะชื่อผู้แต่งคนแรก ตามด้วยคำว่า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“et al.” 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ต่อด้วยปีที่พิมพ์ และเลขหน้าตามลำดับ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lang w:bidi="th-TH"/>
        </w:rPr>
        <w:t> 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: Gran et al.  (1989, p.90)</w:t>
      </w:r>
      <w:proofErr w:type="gramStart"/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</w:t>
      </w:r>
      <w:proofErr w:type="gramEnd"/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.......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รูปแบบ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> : 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ชื่อผู้แต่ง//(ปี</w:t>
      </w:r>
      <w:r w:rsidRPr="0079017E">
        <w:rPr>
          <w:rFonts w:ascii="Tahoma" w:eastAsia="Times New Roman" w:hAnsi="Tahoma" w:cs="Tahoma"/>
          <w:color w:val="FF0000"/>
          <w:sz w:val="21"/>
          <w:szCs w:val="21"/>
          <w:lang w:bidi="th-TH"/>
        </w:rPr>
        <w:t>,/</w:t>
      </w:r>
      <w:r w:rsidRPr="0079017E">
        <w:rPr>
          <w:rFonts w:ascii="Tahoma" w:eastAsia="Times New Roman" w:hAnsi="Tahoma" w:cs="Tahoma"/>
          <w:color w:val="FF0000"/>
          <w:sz w:val="21"/>
          <w:szCs w:val="21"/>
          <w:cs/>
          <w:lang w:bidi="th-TH"/>
        </w:rPr>
        <w:t>หน้า)//ได้ศึกษาเกี่ยวกับ........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b/>
          <w:bCs/>
          <w:color w:val="000000"/>
          <w:sz w:val="21"/>
          <w:szCs w:val="21"/>
          <w:cs/>
          <w:lang w:bidi="th-TH"/>
        </w:rPr>
        <w:t>ตัวอย่าง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: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ศิริวรรณ เสรีรัตน์ และคณะ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 (2552,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 xml:space="preserve">หน้า </w:t>
      </w: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17)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ได้ศึกษาเกี่ยวกับ........</w:t>
      </w:r>
    </w:p>
    <w:p w:rsidR="0079017E" w:rsidRPr="0079017E" w:rsidRDefault="0079017E" w:rsidP="0079017E">
      <w:pPr>
        <w:shd w:val="clear" w:color="auto" w:fill="FFFFFF"/>
        <w:spacing w:after="150" w:line="312" w:lineRule="atLeast"/>
        <w:ind w:left="1170"/>
        <w:rPr>
          <w:rFonts w:ascii="Tahoma" w:eastAsia="Times New Roman" w:hAnsi="Tahoma" w:cs="Tahoma"/>
          <w:color w:val="000000"/>
          <w:sz w:val="21"/>
          <w:szCs w:val="21"/>
          <w:lang w:bidi="th-TH"/>
        </w:rPr>
      </w:pPr>
      <w:r w:rsidRPr="0079017E">
        <w:rPr>
          <w:rFonts w:ascii="Tahoma" w:eastAsia="Times New Roman" w:hAnsi="Tahoma" w:cs="Tahoma"/>
          <w:color w:val="000000"/>
          <w:sz w:val="21"/>
          <w:szCs w:val="21"/>
          <w:lang w:bidi="th-TH"/>
        </w:rPr>
        <w:t xml:space="preserve">        Marcos and others (1974, pp. 15-17) </w:t>
      </w:r>
      <w:r w:rsidRPr="0079017E">
        <w:rPr>
          <w:rFonts w:ascii="Tahoma" w:eastAsia="Times New Roman" w:hAnsi="Tahoma" w:cs="Tahoma"/>
          <w:color w:val="000000"/>
          <w:sz w:val="21"/>
          <w:szCs w:val="21"/>
          <w:cs/>
          <w:lang w:bidi="th-TH"/>
        </w:rPr>
        <w:t>ได้ศึกษาเกี่ยวกับ........</w:t>
      </w:r>
    </w:p>
    <w:p w:rsidR="00EE38E2" w:rsidRDefault="00EE38E2"/>
    <w:sectPr w:rsidR="00EE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196"/>
    <w:multiLevelType w:val="multilevel"/>
    <w:tmpl w:val="4E6A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64DC2"/>
    <w:multiLevelType w:val="multilevel"/>
    <w:tmpl w:val="8C2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B4EFD"/>
    <w:multiLevelType w:val="multilevel"/>
    <w:tmpl w:val="19CE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114CD"/>
    <w:multiLevelType w:val="multilevel"/>
    <w:tmpl w:val="8700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15B48"/>
    <w:multiLevelType w:val="multilevel"/>
    <w:tmpl w:val="486C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C735F"/>
    <w:multiLevelType w:val="multilevel"/>
    <w:tmpl w:val="ADEC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50D8D"/>
    <w:multiLevelType w:val="multilevel"/>
    <w:tmpl w:val="06F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D667F"/>
    <w:multiLevelType w:val="multilevel"/>
    <w:tmpl w:val="D560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D10FA"/>
    <w:multiLevelType w:val="multilevel"/>
    <w:tmpl w:val="DEB6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95575"/>
    <w:multiLevelType w:val="multilevel"/>
    <w:tmpl w:val="65BE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6"/>
  </w:num>
  <w:num w:numId="9">
    <w:abstractNumId w:val="7"/>
    <w:lvlOverride w:ilvl="0">
      <w:startOverride w:val="6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7E"/>
    <w:rsid w:val="0079017E"/>
    <w:rsid w:val="00E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17E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paragraph" w:styleId="NormalWeb">
    <w:name w:val="Normal (Web)"/>
    <w:basedOn w:val="Normal"/>
    <w:uiPriority w:val="99"/>
    <w:semiHidden/>
    <w:unhideWhenUsed/>
    <w:rsid w:val="0079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79017E"/>
    <w:rPr>
      <w:b/>
      <w:bCs/>
    </w:rPr>
  </w:style>
  <w:style w:type="character" w:styleId="Emphasis">
    <w:name w:val="Emphasis"/>
    <w:basedOn w:val="DefaultParagraphFont"/>
    <w:uiPriority w:val="20"/>
    <w:qFormat/>
    <w:rsid w:val="0079017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0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17E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paragraph" w:styleId="NormalWeb">
    <w:name w:val="Normal (Web)"/>
    <w:basedOn w:val="Normal"/>
    <w:uiPriority w:val="99"/>
    <w:semiHidden/>
    <w:unhideWhenUsed/>
    <w:rsid w:val="0079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79017E"/>
    <w:rPr>
      <w:b/>
      <w:bCs/>
    </w:rPr>
  </w:style>
  <w:style w:type="character" w:styleId="Emphasis">
    <w:name w:val="Emphasis"/>
    <w:basedOn w:val="DefaultParagraphFont"/>
    <w:uiPriority w:val="20"/>
    <w:qFormat/>
    <w:rsid w:val="0079017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0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yathai.or.th/wiki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run.ku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r.co.t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br.org/artic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DPU2014</dc:creator>
  <cp:lastModifiedBy>DPU2014</cp:lastModifiedBy>
  <cp:revision>1</cp:revision>
  <dcterms:created xsi:type="dcterms:W3CDTF">2016-12-23T10:42:00Z</dcterms:created>
  <dcterms:modified xsi:type="dcterms:W3CDTF">2016-12-23T10:44:00Z</dcterms:modified>
</cp:coreProperties>
</file>